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71" w:rsidRPr="003D3CA3" w:rsidRDefault="00955971" w:rsidP="003D3CA3">
      <w:p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>Dr hab. Leszek Sobkowiak</w:t>
      </w:r>
    </w:p>
    <w:p w:rsidR="00955971" w:rsidRPr="003D3CA3" w:rsidRDefault="00955971" w:rsidP="003D3CA3">
      <w:p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 xml:space="preserve">Prof. </w:t>
      </w:r>
      <w:proofErr w:type="spellStart"/>
      <w:r w:rsidRPr="003D3CA3">
        <w:rPr>
          <w:rFonts w:ascii="Arial" w:hAnsi="Arial" w:cs="Arial"/>
          <w:sz w:val="24"/>
          <w:szCs w:val="24"/>
        </w:rPr>
        <w:t>nadzw</w:t>
      </w:r>
      <w:proofErr w:type="spellEnd"/>
      <w:r w:rsidRPr="003D3CA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3CA3">
        <w:rPr>
          <w:rFonts w:ascii="Arial" w:hAnsi="Arial" w:cs="Arial"/>
          <w:sz w:val="24"/>
          <w:szCs w:val="24"/>
        </w:rPr>
        <w:t>UWr</w:t>
      </w:r>
      <w:proofErr w:type="spellEnd"/>
    </w:p>
    <w:p w:rsidR="00955971" w:rsidRPr="003D3CA3" w:rsidRDefault="00955971" w:rsidP="003D3CA3">
      <w:pPr>
        <w:rPr>
          <w:rFonts w:ascii="Arial" w:hAnsi="Arial" w:cs="Arial"/>
          <w:sz w:val="24"/>
          <w:szCs w:val="24"/>
        </w:rPr>
      </w:pPr>
    </w:p>
    <w:p w:rsidR="00955971" w:rsidRPr="003D3CA3" w:rsidRDefault="00955971" w:rsidP="003D3CA3">
      <w:p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>Przedmiot: PRZYWÓDCA ORGANIZACJI POLITYCZNEJ</w:t>
      </w:r>
    </w:p>
    <w:p w:rsidR="00955971" w:rsidRPr="003D3CA3" w:rsidRDefault="00955971" w:rsidP="003D3CA3">
      <w:p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 xml:space="preserve">Zagadnienia: </w:t>
      </w:r>
    </w:p>
    <w:p w:rsidR="00955971" w:rsidRPr="003D3CA3" w:rsidRDefault="00955971" w:rsidP="003D3C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>Podmiotowość polityczna, elity, przywództwo</w:t>
      </w:r>
    </w:p>
    <w:p w:rsidR="00955971" w:rsidRPr="003D3CA3" w:rsidRDefault="00955971" w:rsidP="003D3C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>Władza w organizacji – źródła, model kierowania, role kierownicze</w:t>
      </w:r>
    </w:p>
    <w:p w:rsidR="00955971" w:rsidRPr="003D3CA3" w:rsidRDefault="00955971" w:rsidP="003D3C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 xml:space="preserve">Skuteczność przywódcy politycznego – cechy, umiejętności, uwarunkowania </w:t>
      </w:r>
    </w:p>
    <w:p w:rsidR="00955971" w:rsidRPr="003D3CA3" w:rsidRDefault="00955971" w:rsidP="003D3C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 xml:space="preserve">Zasady przywódcy politycznego według A. Lincolna, N. Machiavellego, </w:t>
      </w:r>
      <w:proofErr w:type="spellStart"/>
      <w:r w:rsidRPr="003D3CA3">
        <w:rPr>
          <w:rFonts w:ascii="Arial" w:hAnsi="Arial" w:cs="Arial"/>
          <w:sz w:val="24"/>
          <w:szCs w:val="24"/>
        </w:rPr>
        <w:t>R.Greene`a</w:t>
      </w:r>
      <w:proofErr w:type="spellEnd"/>
    </w:p>
    <w:p w:rsidR="00955971" w:rsidRPr="003D3CA3" w:rsidRDefault="00955971" w:rsidP="003D3C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>Komunikacyjne aspekty przywództwa politycznego</w:t>
      </w:r>
    </w:p>
    <w:p w:rsidR="00955971" w:rsidRPr="003D3CA3" w:rsidRDefault="00955971" w:rsidP="003D3C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>Zachowania przywódcy w konfliktach politycznych</w:t>
      </w:r>
    </w:p>
    <w:p w:rsidR="00955971" w:rsidRPr="003D3CA3" w:rsidRDefault="00955971" w:rsidP="003D3C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>Decyzyjna rola przywódcy politycznego</w:t>
      </w:r>
    </w:p>
    <w:p w:rsidR="00955971" w:rsidRPr="003D3CA3" w:rsidRDefault="003D3CA3" w:rsidP="003D3C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>Relacje przywódcy z otoczeniem społeczno-politycznym</w:t>
      </w:r>
    </w:p>
    <w:p w:rsidR="003D3CA3" w:rsidRPr="003D3CA3" w:rsidRDefault="003D3CA3" w:rsidP="003D3C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>Odpowiedzialność przywódcy politycznego</w:t>
      </w:r>
    </w:p>
    <w:p w:rsidR="003D3CA3" w:rsidRPr="003D3CA3" w:rsidRDefault="003D3CA3" w:rsidP="003D3C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>Etyka przywódcy politycznego</w:t>
      </w:r>
    </w:p>
    <w:p w:rsidR="003D3CA3" w:rsidRPr="003D3CA3" w:rsidRDefault="003D3CA3" w:rsidP="003D3C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>Elita polityczna jako „zbiorowy przywódca”</w:t>
      </w:r>
    </w:p>
    <w:p w:rsidR="003D3CA3" w:rsidRDefault="003D3CA3" w:rsidP="003D3C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 xml:space="preserve">Gry symulacyjne i testy </w:t>
      </w:r>
    </w:p>
    <w:p w:rsidR="003D3CA3" w:rsidRDefault="003D3CA3" w:rsidP="003D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Literatura:</w:t>
      </w:r>
    </w:p>
    <w:p w:rsidR="001E0EB1" w:rsidRPr="003D3CA3" w:rsidRDefault="001E0EB1" w:rsidP="003D3CA3">
      <w:pPr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 xml:space="preserve">1. </w:t>
      </w:r>
      <w:r w:rsidR="003D3CA3">
        <w:rPr>
          <w:rFonts w:ascii="Arial" w:hAnsi="Arial" w:cs="Arial"/>
          <w:sz w:val="24"/>
          <w:szCs w:val="24"/>
        </w:rPr>
        <w:t xml:space="preserve">T. </w:t>
      </w:r>
      <w:proofErr w:type="spellStart"/>
      <w:r w:rsidRPr="003D3CA3">
        <w:rPr>
          <w:rFonts w:ascii="Arial" w:hAnsi="Arial" w:cs="Arial"/>
          <w:sz w:val="24"/>
          <w:szCs w:val="24"/>
        </w:rPr>
        <w:t>Bodio</w:t>
      </w:r>
      <w:proofErr w:type="spellEnd"/>
      <w:r w:rsidR="003D3CA3">
        <w:rPr>
          <w:rFonts w:ascii="Arial" w:hAnsi="Arial" w:cs="Arial"/>
          <w:sz w:val="24"/>
          <w:szCs w:val="24"/>
        </w:rPr>
        <w:t xml:space="preserve"> </w:t>
      </w:r>
      <w:r w:rsidRPr="003D3CA3">
        <w:rPr>
          <w:rFonts w:ascii="Arial" w:hAnsi="Arial" w:cs="Arial"/>
          <w:sz w:val="24"/>
          <w:szCs w:val="24"/>
        </w:rPr>
        <w:t>(red.), Studia politologiczne. Przywództwo polityczne, Instytut Nauk Politycznych Uniwersytetu Warszawskiego, Warszawa 2001, vol. 5.</w:t>
      </w:r>
    </w:p>
    <w:p w:rsidR="003D3CA3" w:rsidRDefault="001E0EB1" w:rsidP="003D3CA3">
      <w:pPr>
        <w:spacing w:beforeLines="60" w:afterLines="60"/>
        <w:rPr>
          <w:rFonts w:ascii="Arial" w:hAnsi="Arial" w:cs="Arial"/>
          <w:sz w:val="24"/>
          <w:szCs w:val="24"/>
        </w:rPr>
      </w:pPr>
      <w:r w:rsidRPr="003D3CA3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3D3CA3" w:rsidRPr="003D3CA3">
        <w:rPr>
          <w:rFonts w:ascii="Arial" w:hAnsi="Arial" w:cs="Arial"/>
          <w:sz w:val="24"/>
          <w:szCs w:val="24"/>
        </w:rPr>
        <w:t>M.Deutsch</w:t>
      </w:r>
      <w:proofErr w:type="spellEnd"/>
      <w:r w:rsidR="003D3CA3" w:rsidRPr="003D3C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D3CA3" w:rsidRPr="003D3CA3">
        <w:rPr>
          <w:rFonts w:ascii="Arial" w:hAnsi="Arial" w:cs="Arial"/>
          <w:sz w:val="24"/>
          <w:szCs w:val="24"/>
        </w:rPr>
        <w:t>P.T.Coleman</w:t>
      </w:r>
      <w:proofErr w:type="spellEnd"/>
      <w:r w:rsidR="003D3CA3" w:rsidRPr="003D3CA3">
        <w:rPr>
          <w:rFonts w:ascii="Arial" w:hAnsi="Arial" w:cs="Arial"/>
          <w:sz w:val="24"/>
          <w:szCs w:val="24"/>
        </w:rPr>
        <w:t xml:space="preserve">, Rozwiązywanie </w:t>
      </w:r>
      <w:proofErr w:type="spellStart"/>
      <w:r w:rsidR="003D3CA3" w:rsidRPr="003D3CA3">
        <w:rPr>
          <w:rFonts w:ascii="Arial" w:hAnsi="Arial" w:cs="Arial"/>
          <w:sz w:val="24"/>
          <w:szCs w:val="24"/>
        </w:rPr>
        <w:t>konfkliktów</w:t>
      </w:r>
      <w:proofErr w:type="spellEnd"/>
      <w:r w:rsidR="003D3CA3" w:rsidRPr="003D3CA3">
        <w:rPr>
          <w:rFonts w:ascii="Arial" w:hAnsi="Arial" w:cs="Arial"/>
          <w:sz w:val="24"/>
          <w:szCs w:val="24"/>
        </w:rPr>
        <w:t xml:space="preserve">. Teoria i praktyka, Wydawnictwo Uniwersytetu Jagiellońskiego, Kraków 2005. </w:t>
      </w:r>
    </w:p>
    <w:p w:rsidR="003D3CA3" w:rsidRPr="003D3CA3" w:rsidRDefault="003D3CA3" w:rsidP="003D3CA3">
      <w:pPr>
        <w:spacing w:beforeLines="60" w:afterLines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3D3CA3">
        <w:rPr>
          <w:rFonts w:ascii="Arial" w:hAnsi="Arial" w:cs="Arial"/>
          <w:sz w:val="24"/>
          <w:szCs w:val="24"/>
        </w:rPr>
        <w:t>A.Heywood</w:t>
      </w:r>
      <w:proofErr w:type="spellEnd"/>
      <w:r w:rsidRPr="003D3CA3">
        <w:rPr>
          <w:rFonts w:ascii="Arial" w:hAnsi="Arial" w:cs="Arial"/>
          <w:sz w:val="24"/>
          <w:szCs w:val="24"/>
        </w:rPr>
        <w:t>, Teoria polityki. Wprowadzenie, PWN, Warszawa 2009.</w:t>
      </w:r>
    </w:p>
    <w:p w:rsidR="003D3CA3" w:rsidRPr="003D3CA3" w:rsidRDefault="003D3CA3" w:rsidP="003D3CA3">
      <w:pPr>
        <w:spacing w:beforeLines="60" w:afterLines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D3CA3">
        <w:rPr>
          <w:rFonts w:ascii="Arial" w:hAnsi="Arial" w:cs="Arial"/>
          <w:sz w:val="24"/>
          <w:szCs w:val="24"/>
        </w:rPr>
        <w:t>Jabłoński A.W., Sobkowiak L. (red.), Studia z teorii polityki, Wydawnictwo Uniwersytetu Wrocławskiego, Wrocław 1998, t. II.</w:t>
      </w:r>
    </w:p>
    <w:p w:rsidR="001E0EB1" w:rsidRDefault="003D3CA3" w:rsidP="003D3CA3">
      <w:pPr>
        <w:spacing w:beforeLines="60" w:afterLines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A. K. </w:t>
      </w:r>
      <w:r w:rsidR="001E0EB1" w:rsidRPr="003D3CA3">
        <w:rPr>
          <w:rFonts w:ascii="Arial" w:hAnsi="Arial" w:cs="Arial"/>
          <w:sz w:val="24"/>
          <w:szCs w:val="24"/>
        </w:rPr>
        <w:t xml:space="preserve">Koźmiński, </w:t>
      </w:r>
      <w:r>
        <w:rPr>
          <w:rFonts w:ascii="Arial" w:hAnsi="Arial" w:cs="Arial"/>
          <w:sz w:val="24"/>
          <w:szCs w:val="24"/>
        </w:rPr>
        <w:t xml:space="preserve">W. </w:t>
      </w:r>
      <w:r w:rsidR="001E0EB1" w:rsidRPr="003D3CA3">
        <w:rPr>
          <w:rFonts w:ascii="Arial" w:hAnsi="Arial" w:cs="Arial"/>
          <w:sz w:val="24"/>
          <w:szCs w:val="24"/>
        </w:rPr>
        <w:t>Piotrowski</w:t>
      </w:r>
      <w:r>
        <w:rPr>
          <w:rFonts w:ascii="Arial" w:hAnsi="Arial" w:cs="Arial"/>
          <w:sz w:val="24"/>
          <w:szCs w:val="24"/>
        </w:rPr>
        <w:t xml:space="preserve"> </w:t>
      </w:r>
      <w:r w:rsidR="001E0EB1" w:rsidRPr="003D3CA3">
        <w:rPr>
          <w:rFonts w:ascii="Arial" w:hAnsi="Arial" w:cs="Arial"/>
          <w:sz w:val="24"/>
          <w:szCs w:val="24"/>
        </w:rPr>
        <w:t>(red.), Zarządzanie. Teoria i praktyka, Wydawnictwo</w:t>
      </w:r>
      <w:r>
        <w:rPr>
          <w:rFonts w:ascii="Arial" w:hAnsi="Arial" w:cs="Arial"/>
          <w:sz w:val="24"/>
          <w:szCs w:val="24"/>
        </w:rPr>
        <w:t xml:space="preserve"> </w:t>
      </w:r>
      <w:r w:rsidR="001E0EB1" w:rsidRPr="003D3CA3">
        <w:rPr>
          <w:rFonts w:ascii="Arial" w:hAnsi="Arial" w:cs="Arial"/>
          <w:sz w:val="24"/>
          <w:szCs w:val="24"/>
        </w:rPr>
        <w:t>Naukowe PWN, Warszawa 1997.</w:t>
      </w:r>
    </w:p>
    <w:p w:rsidR="003D3CA3" w:rsidRPr="003D3CA3" w:rsidRDefault="003D3CA3" w:rsidP="003D3CA3">
      <w:pPr>
        <w:spacing w:beforeLines="60" w:afterLines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D3CA3">
        <w:rPr>
          <w:rFonts w:ascii="Arial" w:hAnsi="Arial" w:cs="Arial"/>
          <w:sz w:val="24"/>
          <w:szCs w:val="24"/>
        </w:rPr>
        <w:t>. Pałecki K.(red.), Elity polityczne w Polsce, Wydawnictwo Adam Marszałek, Warszawa 1992.</w:t>
      </w:r>
    </w:p>
    <w:p w:rsidR="003D3CA3" w:rsidRPr="003D3CA3" w:rsidRDefault="003D3CA3" w:rsidP="003D3CA3">
      <w:pPr>
        <w:spacing w:beforeLines="60" w:afterLines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D3CA3">
        <w:rPr>
          <w:rFonts w:ascii="Arial" w:hAnsi="Arial" w:cs="Arial"/>
          <w:sz w:val="24"/>
          <w:szCs w:val="24"/>
        </w:rPr>
        <w:t>. Pietraś J.Z., Decydowanie polityczne, Wydawnictwo Naukowe PWN, Warszawa-Kraków 1998.</w:t>
      </w:r>
    </w:p>
    <w:p w:rsidR="001E0EB1" w:rsidRDefault="003D3CA3" w:rsidP="003D3CA3">
      <w:pPr>
        <w:spacing w:beforeLines="60" w:afterLines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E0EB1" w:rsidRPr="003D3CA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E0EB1" w:rsidRPr="003D3CA3">
        <w:rPr>
          <w:rFonts w:ascii="Arial" w:hAnsi="Arial" w:cs="Arial"/>
          <w:sz w:val="24"/>
          <w:szCs w:val="24"/>
        </w:rPr>
        <w:t>D.O.Sears</w:t>
      </w:r>
      <w:proofErr w:type="spellEnd"/>
      <w:r w:rsidR="001E0EB1" w:rsidRPr="003D3C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0EB1" w:rsidRPr="003D3CA3">
        <w:rPr>
          <w:rFonts w:ascii="Arial" w:hAnsi="Arial" w:cs="Arial"/>
          <w:sz w:val="24"/>
          <w:szCs w:val="24"/>
        </w:rPr>
        <w:t>L.Huddy</w:t>
      </w:r>
      <w:proofErr w:type="spellEnd"/>
      <w:r w:rsidR="001E0EB1" w:rsidRPr="003D3C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0EB1" w:rsidRPr="003D3CA3">
        <w:rPr>
          <w:rFonts w:ascii="Arial" w:hAnsi="Arial" w:cs="Arial"/>
          <w:sz w:val="24"/>
          <w:szCs w:val="24"/>
        </w:rPr>
        <w:t>R.Jervis</w:t>
      </w:r>
      <w:proofErr w:type="spellEnd"/>
      <w:r w:rsidR="001E0EB1" w:rsidRPr="003D3CA3">
        <w:rPr>
          <w:rFonts w:ascii="Arial" w:hAnsi="Arial" w:cs="Arial"/>
          <w:sz w:val="24"/>
          <w:szCs w:val="24"/>
        </w:rPr>
        <w:t xml:space="preserve"> (red.), Psychologia polityczna, Wydawnictwo Uniwersytetu Wrocławskiego 2008. </w:t>
      </w:r>
    </w:p>
    <w:p w:rsidR="003D3CA3" w:rsidRPr="003D3CA3" w:rsidRDefault="003D3CA3" w:rsidP="003D3CA3">
      <w:pPr>
        <w:spacing w:beforeLines="60" w:afterLines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K. </w:t>
      </w:r>
      <w:r w:rsidRPr="003D3CA3">
        <w:rPr>
          <w:rFonts w:ascii="Arial" w:hAnsi="Arial" w:cs="Arial"/>
          <w:sz w:val="24"/>
          <w:szCs w:val="24"/>
        </w:rPr>
        <w:t>Skarżyńska</w:t>
      </w:r>
      <w:r>
        <w:rPr>
          <w:rFonts w:ascii="Arial" w:hAnsi="Arial" w:cs="Arial"/>
          <w:sz w:val="24"/>
          <w:szCs w:val="24"/>
        </w:rPr>
        <w:t xml:space="preserve"> </w:t>
      </w:r>
      <w:r w:rsidRPr="003D3CA3">
        <w:rPr>
          <w:rFonts w:ascii="Arial" w:hAnsi="Arial" w:cs="Arial"/>
          <w:sz w:val="24"/>
          <w:szCs w:val="24"/>
        </w:rPr>
        <w:t xml:space="preserve">(red.), Podstawy psychologii politycznej, Zysk i </w:t>
      </w:r>
      <w:proofErr w:type="spellStart"/>
      <w:r w:rsidRPr="003D3CA3">
        <w:rPr>
          <w:rFonts w:ascii="Arial" w:hAnsi="Arial" w:cs="Arial"/>
          <w:sz w:val="24"/>
          <w:szCs w:val="24"/>
        </w:rPr>
        <w:t>s-ka</w:t>
      </w:r>
      <w:proofErr w:type="spellEnd"/>
      <w:r w:rsidRPr="003D3CA3">
        <w:rPr>
          <w:rFonts w:ascii="Arial" w:hAnsi="Arial" w:cs="Arial"/>
          <w:sz w:val="24"/>
          <w:szCs w:val="24"/>
        </w:rPr>
        <w:t xml:space="preserve"> Wydawnictwo, Poznań 2002.  </w:t>
      </w:r>
    </w:p>
    <w:sectPr w:rsidR="003D3CA3" w:rsidRPr="003D3CA3" w:rsidSect="0001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20DA"/>
    <w:multiLevelType w:val="hybridMultilevel"/>
    <w:tmpl w:val="1B50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4D0"/>
    <w:rsid w:val="00011665"/>
    <w:rsid w:val="000544D0"/>
    <w:rsid w:val="001E0EB1"/>
    <w:rsid w:val="003D3CA3"/>
    <w:rsid w:val="0095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2015-10-21T15:43:00Z</dcterms:created>
  <dcterms:modified xsi:type="dcterms:W3CDTF">2015-10-21T16:01:00Z</dcterms:modified>
</cp:coreProperties>
</file>